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A7" w:rsidRPr="003033A7" w:rsidRDefault="003033A7" w:rsidP="003033A7">
      <w:pPr>
        <w:pStyle w:val="ArticleHeading"/>
        <w:rPr>
          <w:rFonts w:ascii="Arial" w:hAnsi="Arial" w:cs="Arial"/>
          <w:color w:val="auto"/>
          <w:sz w:val="32"/>
          <w:u w:val="single"/>
        </w:rPr>
      </w:pPr>
      <w:bookmarkStart w:id="0" w:name="Article488093"/>
      <w:bookmarkStart w:id="1" w:name="_Toc458677614"/>
      <w:r w:rsidRPr="003033A7">
        <w:rPr>
          <w:rFonts w:ascii="Arial" w:hAnsi="Arial" w:cs="Arial"/>
          <w:color w:val="auto"/>
          <w:sz w:val="32"/>
          <w:u w:val="single"/>
        </w:rPr>
        <w:t>Application Qualifications</w:t>
      </w:r>
      <w:bookmarkEnd w:id="0"/>
      <w:bookmarkEnd w:id="1"/>
      <w:r>
        <w:rPr>
          <w:rFonts w:ascii="Arial" w:hAnsi="Arial" w:cs="Arial"/>
          <w:color w:val="auto"/>
          <w:sz w:val="32"/>
          <w:u w:val="single"/>
        </w:rPr>
        <w:t>___________________________________</w:t>
      </w:r>
    </w:p>
    <w:p w:rsidR="003033A7" w:rsidRPr="003033A7" w:rsidRDefault="003033A7" w:rsidP="003033A7">
      <w:pPr>
        <w:pStyle w:val="ArticleDescription"/>
        <w:rPr>
          <w:rFonts w:ascii="Arial" w:hAnsi="Arial" w:cs="Arial"/>
          <w:szCs w:val="24"/>
        </w:rPr>
      </w:pPr>
      <w:r w:rsidRPr="003033A7">
        <w:rPr>
          <w:rFonts w:ascii="Arial" w:hAnsi="Arial" w:cs="Arial"/>
          <w:b/>
          <w:szCs w:val="24"/>
        </w:rPr>
        <w:t>Below you will find an example of some basic guidelines when qualifying prospective residents:</w:t>
      </w:r>
      <w:r w:rsidRPr="003033A7">
        <w:rPr>
          <w:rFonts w:ascii="Arial" w:hAnsi="Arial" w:cs="Arial"/>
          <w:szCs w:val="24"/>
        </w:rPr>
        <w:t> </w:t>
      </w:r>
    </w:p>
    <w:p w:rsidR="003033A7" w:rsidRPr="005F426D" w:rsidRDefault="003033A7" w:rsidP="003033A7">
      <w:pPr>
        <w:pStyle w:val="StepHeading"/>
        <w:rPr>
          <w:rFonts w:ascii="Arial" w:hAnsi="Arial" w:cs="Arial"/>
          <w:color w:val="auto"/>
          <w:szCs w:val="24"/>
        </w:rPr>
      </w:pPr>
      <w:bookmarkStart w:id="2" w:name="Step1025"/>
      <w:bookmarkStart w:id="3" w:name="_Toc458677615"/>
      <w:r w:rsidRPr="005F426D">
        <w:rPr>
          <w:rFonts w:ascii="Arial" w:hAnsi="Arial" w:cs="Arial"/>
          <w:color w:val="auto"/>
          <w:szCs w:val="24"/>
        </w:rPr>
        <w:t>RENTAL HISTORY</w:t>
      </w:r>
      <w:bookmarkEnd w:id="2"/>
      <w:bookmarkEnd w:id="3"/>
    </w:p>
    <w:p w:rsidR="003033A7" w:rsidRPr="005F426D" w:rsidRDefault="003033A7" w:rsidP="003033A7">
      <w:pPr>
        <w:pStyle w:val="ScreenStepsListBullet"/>
        <w:rPr>
          <w:rFonts w:ascii="Arial" w:hAnsi="Arial" w:cs="Arial"/>
          <w:szCs w:val="24"/>
        </w:rPr>
      </w:pPr>
      <w:r w:rsidRPr="005F426D">
        <w:rPr>
          <w:rFonts w:ascii="Arial" w:hAnsi="Arial" w:cs="Arial"/>
          <w:szCs w:val="24"/>
        </w:rPr>
        <w:t>Less than one</w:t>
      </w:r>
      <w:r w:rsidRPr="005F426D">
        <w:rPr>
          <w:rFonts w:ascii="Arial" w:hAnsi="Arial" w:cs="Arial"/>
          <w:szCs w:val="24"/>
        </w:rPr>
        <w:t xml:space="preserve"> year but more than six months</w:t>
      </w:r>
      <w:r w:rsidRPr="005F426D">
        <w:rPr>
          <w:rFonts w:ascii="Arial" w:hAnsi="Arial" w:cs="Arial"/>
          <w:szCs w:val="24"/>
        </w:rPr>
        <w:tab/>
      </w:r>
      <w:r w:rsidRPr="005F426D">
        <w:rPr>
          <w:rFonts w:ascii="Arial" w:hAnsi="Arial" w:cs="Arial"/>
          <w:b/>
          <w:szCs w:val="24"/>
        </w:rPr>
        <w:t>Regular</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Less than six </w:t>
      </w:r>
      <w:r w:rsidRPr="005F426D">
        <w:rPr>
          <w:rFonts w:ascii="Arial" w:hAnsi="Arial" w:cs="Arial"/>
          <w:szCs w:val="24"/>
        </w:rPr>
        <w:t>months’</w:t>
      </w:r>
      <w:r w:rsidRPr="005F426D">
        <w:rPr>
          <w:rFonts w:ascii="Arial" w:hAnsi="Arial" w:cs="Arial"/>
          <w:szCs w:val="24"/>
        </w:rPr>
        <w:t xml:space="preserve"> rental history</w:t>
      </w:r>
      <w:r w:rsidRPr="005F426D">
        <w:rPr>
          <w:rFonts w:ascii="Arial" w:hAnsi="Arial" w:cs="Arial"/>
          <w:szCs w:val="24"/>
        </w:rPr>
        <w:tab/>
      </w:r>
      <w:r w:rsidRPr="005F426D">
        <w:rPr>
          <w:rFonts w:ascii="Arial" w:hAnsi="Arial" w:cs="Arial"/>
          <w:szCs w:val="24"/>
        </w:rPr>
        <w:tab/>
      </w:r>
      <w:r w:rsidRPr="005F426D">
        <w:rPr>
          <w:rFonts w:ascii="Arial" w:hAnsi="Arial" w:cs="Arial"/>
          <w:szCs w:val="24"/>
        </w:rPr>
        <w:tab/>
      </w:r>
      <w:r w:rsidRPr="005F426D">
        <w:rPr>
          <w:rFonts w:ascii="Arial" w:hAnsi="Arial" w:cs="Arial"/>
          <w:b/>
          <w:szCs w:val="24"/>
        </w:rPr>
        <w:t>Co-Signer</w:t>
      </w:r>
    </w:p>
    <w:p w:rsidR="003033A7" w:rsidRPr="005F426D" w:rsidRDefault="003033A7" w:rsidP="003033A7">
      <w:pPr>
        <w:pStyle w:val="ScreenStepsListBullet"/>
        <w:rPr>
          <w:rFonts w:ascii="Arial" w:hAnsi="Arial" w:cs="Arial"/>
          <w:szCs w:val="24"/>
        </w:rPr>
      </w:pPr>
      <w:r w:rsidRPr="005F426D">
        <w:rPr>
          <w:rFonts w:ascii="Arial" w:hAnsi="Arial" w:cs="Arial"/>
          <w:szCs w:val="24"/>
        </w:rPr>
        <w:t>No Resident history</w:t>
      </w:r>
      <w:r w:rsidRPr="005F426D">
        <w:rPr>
          <w:rFonts w:ascii="Arial" w:hAnsi="Arial" w:cs="Arial"/>
          <w:szCs w:val="24"/>
        </w:rPr>
        <w:tab/>
      </w:r>
      <w:r w:rsidRPr="005F426D">
        <w:rPr>
          <w:rFonts w:ascii="Arial" w:hAnsi="Arial" w:cs="Arial"/>
          <w:szCs w:val="24"/>
        </w:rPr>
        <w:tab/>
      </w:r>
      <w:r w:rsidRPr="005F426D">
        <w:rPr>
          <w:rFonts w:ascii="Arial" w:hAnsi="Arial" w:cs="Arial"/>
          <w:szCs w:val="24"/>
        </w:rPr>
        <w:tab/>
      </w:r>
      <w:r w:rsidRPr="005F426D">
        <w:rPr>
          <w:rFonts w:ascii="Arial" w:hAnsi="Arial" w:cs="Arial"/>
          <w:szCs w:val="24"/>
        </w:rPr>
        <w:tab/>
      </w:r>
      <w:r w:rsidRPr="005F426D">
        <w:rPr>
          <w:rFonts w:ascii="Arial" w:hAnsi="Arial" w:cs="Arial"/>
          <w:szCs w:val="24"/>
        </w:rPr>
        <w:tab/>
      </w:r>
      <w:r w:rsidRPr="005F426D">
        <w:rPr>
          <w:rFonts w:ascii="Arial" w:hAnsi="Arial" w:cs="Arial"/>
          <w:b/>
          <w:szCs w:val="24"/>
        </w:rPr>
        <w:t>Co-Signer</w:t>
      </w:r>
    </w:p>
    <w:p w:rsidR="003033A7" w:rsidRPr="005F426D" w:rsidRDefault="003033A7" w:rsidP="003033A7">
      <w:pPr>
        <w:pStyle w:val="ScreenStepsListBullet"/>
        <w:rPr>
          <w:rFonts w:ascii="Arial" w:hAnsi="Arial" w:cs="Arial"/>
          <w:szCs w:val="24"/>
        </w:rPr>
      </w:pPr>
      <w:r w:rsidRPr="005F426D">
        <w:rPr>
          <w:rFonts w:ascii="Arial" w:hAnsi="Arial" w:cs="Arial"/>
          <w:szCs w:val="24"/>
        </w:rPr>
        <w:t>Four late payments in last 12 months</w:t>
      </w:r>
      <w:r w:rsidRPr="005F426D">
        <w:rPr>
          <w:rFonts w:ascii="Arial" w:hAnsi="Arial" w:cs="Arial"/>
          <w:szCs w:val="24"/>
        </w:rPr>
        <w:tab/>
      </w:r>
      <w:r w:rsidRPr="005F426D">
        <w:rPr>
          <w:rFonts w:ascii="Arial" w:hAnsi="Arial" w:cs="Arial"/>
          <w:szCs w:val="24"/>
        </w:rPr>
        <w:tab/>
      </w:r>
      <w:r w:rsidRPr="005F426D">
        <w:rPr>
          <w:rFonts w:ascii="Arial" w:hAnsi="Arial" w:cs="Arial"/>
          <w:szCs w:val="24"/>
        </w:rPr>
        <w:tab/>
      </w:r>
      <w:r w:rsidRPr="005F426D">
        <w:rPr>
          <w:rFonts w:ascii="Arial" w:hAnsi="Arial" w:cs="Arial"/>
          <w:b/>
          <w:szCs w:val="24"/>
        </w:rPr>
        <w:t>Denied</w:t>
      </w:r>
    </w:p>
    <w:p w:rsidR="003033A7" w:rsidRPr="005F426D" w:rsidRDefault="003033A7" w:rsidP="003033A7">
      <w:pPr>
        <w:pStyle w:val="ScreenStepsListBullet"/>
        <w:rPr>
          <w:rFonts w:ascii="Arial" w:hAnsi="Arial" w:cs="Arial"/>
          <w:szCs w:val="24"/>
        </w:rPr>
      </w:pPr>
      <w:r w:rsidRPr="005F426D">
        <w:rPr>
          <w:rFonts w:ascii="Arial" w:hAnsi="Arial" w:cs="Arial"/>
          <w:szCs w:val="24"/>
        </w:rPr>
        <w:t>Roommate as</w:t>
      </w:r>
      <w:r w:rsidRPr="005F426D">
        <w:rPr>
          <w:rFonts w:ascii="Arial" w:hAnsi="Arial" w:cs="Arial"/>
          <w:szCs w:val="24"/>
        </w:rPr>
        <w:t xml:space="preserve"> long as one roommate has one year of verifiable rental history - Regular</w:t>
      </w:r>
    </w:p>
    <w:p w:rsidR="003033A7" w:rsidRPr="005F426D" w:rsidRDefault="003033A7" w:rsidP="003033A7">
      <w:pPr>
        <w:pStyle w:val="ScreenStepsListBullet"/>
        <w:numPr>
          <w:ilvl w:val="0"/>
          <w:numId w:val="0"/>
        </w:numPr>
        <w:ind w:firstLine="360"/>
        <w:rPr>
          <w:rFonts w:ascii="Arial" w:hAnsi="Arial" w:cs="Arial"/>
          <w:szCs w:val="24"/>
        </w:rPr>
      </w:pPr>
      <w:r w:rsidRPr="005F426D">
        <w:rPr>
          <w:rFonts w:ascii="Arial" w:hAnsi="Arial" w:cs="Arial"/>
          <w:szCs w:val="24"/>
        </w:rPr>
        <w:t>(You still need to verify other roommate’s resident history)</w:t>
      </w:r>
    </w:p>
    <w:p w:rsidR="003033A7" w:rsidRPr="005F426D" w:rsidRDefault="003033A7" w:rsidP="003033A7">
      <w:pPr>
        <w:pStyle w:val="StepHeading"/>
        <w:rPr>
          <w:rFonts w:ascii="Arial" w:hAnsi="Arial" w:cs="Arial"/>
          <w:color w:val="auto"/>
          <w:szCs w:val="24"/>
        </w:rPr>
      </w:pPr>
      <w:bookmarkStart w:id="4" w:name="Step1026"/>
      <w:bookmarkStart w:id="5" w:name="_Toc458677616"/>
      <w:r w:rsidRPr="005F426D">
        <w:rPr>
          <w:rFonts w:ascii="Arial" w:hAnsi="Arial" w:cs="Arial"/>
          <w:color w:val="auto"/>
          <w:szCs w:val="24"/>
        </w:rPr>
        <w:t>CO-SIGNER REQUIREMENTS</w:t>
      </w:r>
      <w:bookmarkEnd w:id="4"/>
      <w:bookmarkEnd w:id="5"/>
    </w:p>
    <w:p w:rsidR="003033A7" w:rsidRPr="005F426D" w:rsidRDefault="003033A7" w:rsidP="003033A7">
      <w:pPr>
        <w:pStyle w:val="ScreenStepsListBullet"/>
        <w:rPr>
          <w:rFonts w:ascii="Arial" w:hAnsi="Arial" w:cs="Arial"/>
          <w:szCs w:val="24"/>
        </w:rPr>
      </w:pPr>
      <w:r w:rsidRPr="005F426D">
        <w:rPr>
          <w:rFonts w:ascii="Arial" w:hAnsi="Arial" w:cs="Arial"/>
          <w:szCs w:val="24"/>
        </w:rPr>
        <w:t>Co-Signer must qualify the same as residents and the co-signer qualifies on their own. Add one month of resident’s rent amount to their debt and compute ratio (do not combine the evaluation sheets)</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Co-Signer must outweigh the resident’s </w:t>
      </w:r>
      <w:r w:rsidRPr="005F426D">
        <w:rPr>
          <w:rFonts w:ascii="Arial" w:hAnsi="Arial" w:cs="Arial"/>
          <w:szCs w:val="24"/>
        </w:rPr>
        <w:t>credit IE</w:t>
      </w:r>
      <w:r w:rsidRPr="005F426D">
        <w:rPr>
          <w:rFonts w:ascii="Arial" w:hAnsi="Arial" w:cs="Arial"/>
          <w:szCs w:val="24"/>
        </w:rPr>
        <w:t xml:space="preserve">: co-signer’s positive credit must outweigh the resident’s negative credit </w:t>
      </w:r>
    </w:p>
    <w:p w:rsidR="003033A7" w:rsidRPr="005F426D" w:rsidRDefault="003033A7" w:rsidP="003033A7">
      <w:pPr>
        <w:pStyle w:val="ScreenStepsListBullet"/>
        <w:rPr>
          <w:rFonts w:ascii="Arial" w:hAnsi="Arial" w:cs="Arial"/>
          <w:szCs w:val="24"/>
        </w:rPr>
      </w:pPr>
      <w:r w:rsidRPr="005F426D">
        <w:rPr>
          <w:rFonts w:ascii="Arial" w:hAnsi="Arial" w:cs="Arial"/>
          <w:szCs w:val="24"/>
        </w:rPr>
        <w:t>If Co-Signer is needed due to resident having more negative than positive credit, resident(s) combined must not have more than 10 negative credit lines for a Co-signer to be considered</w:t>
      </w:r>
    </w:p>
    <w:p w:rsidR="003033A7" w:rsidRPr="005F426D" w:rsidRDefault="003033A7" w:rsidP="003033A7">
      <w:pPr>
        <w:pStyle w:val="ScreenStepsListBullet"/>
        <w:rPr>
          <w:rFonts w:ascii="Arial" w:hAnsi="Arial" w:cs="Arial"/>
          <w:szCs w:val="24"/>
        </w:rPr>
      </w:pPr>
      <w:r w:rsidRPr="005F426D">
        <w:rPr>
          <w:rFonts w:ascii="Arial" w:hAnsi="Arial" w:cs="Arial"/>
          <w:szCs w:val="24"/>
        </w:rPr>
        <w:t>Co-Signer must have all positive credit</w:t>
      </w:r>
    </w:p>
    <w:p w:rsidR="003033A7" w:rsidRPr="005F426D" w:rsidRDefault="003033A7" w:rsidP="003033A7">
      <w:pPr>
        <w:pStyle w:val="StepHeading"/>
        <w:rPr>
          <w:rFonts w:ascii="Arial" w:hAnsi="Arial" w:cs="Arial"/>
          <w:color w:val="auto"/>
          <w:szCs w:val="24"/>
        </w:rPr>
      </w:pPr>
      <w:bookmarkStart w:id="6" w:name="Step1027"/>
      <w:bookmarkStart w:id="7" w:name="_Toc458677617"/>
      <w:r w:rsidRPr="005F426D">
        <w:rPr>
          <w:rFonts w:ascii="Arial" w:hAnsi="Arial" w:cs="Arial"/>
          <w:color w:val="auto"/>
          <w:szCs w:val="24"/>
        </w:rPr>
        <w:t>INCOME</w:t>
      </w:r>
      <w:bookmarkEnd w:id="6"/>
      <w:bookmarkEnd w:id="7"/>
    </w:p>
    <w:p w:rsidR="003033A7" w:rsidRPr="005F426D" w:rsidRDefault="003033A7" w:rsidP="003033A7">
      <w:pPr>
        <w:pStyle w:val="ScreenStepsListBullet"/>
        <w:rPr>
          <w:rFonts w:ascii="Arial" w:hAnsi="Arial" w:cs="Arial"/>
          <w:szCs w:val="24"/>
        </w:rPr>
      </w:pPr>
      <w:r w:rsidRPr="005F426D">
        <w:rPr>
          <w:rFonts w:ascii="Arial" w:hAnsi="Arial" w:cs="Arial"/>
          <w:b/>
          <w:szCs w:val="24"/>
        </w:rPr>
        <w:t>Mandatory</w:t>
      </w:r>
      <w:r w:rsidRPr="005F426D">
        <w:rPr>
          <w:rFonts w:ascii="Arial" w:hAnsi="Arial" w:cs="Arial"/>
          <w:szCs w:val="24"/>
        </w:rPr>
        <w:t xml:space="preserve">- 3 months’ </w:t>
      </w:r>
      <w:r w:rsidRPr="005F426D">
        <w:rPr>
          <w:rFonts w:ascii="Arial" w:hAnsi="Arial" w:cs="Arial"/>
          <w:szCs w:val="24"/>
        </w:rPr>
        <w:t>recent pay stub</w:t>
      </w:r>
      <w:r w:rsidRPr="005F426D">
        <w:rPr>
          <w:rFonts w:ascii="Arial" w:hAnsi="Arial" w:cs="Arial"/>
          <w:szCs w:val="24"/>
        </w:rPr>
        <w:t>s</w:t>
      </w:r>
      <w:r w:rsidRPr="005F426D">
        <w:rPr>
          <w:rFonts w:ascii="Arial" w:hAnsi="Arial" w:cs="Arial"/>
          <w:szCs w:val="24"/>
        </w:rPr>
        <w:t xml:space="preserve"> required</w:t>
      </w:r>
    </w:p>
    <w:p w:rsidR="003033A7" w:rsidRPr="005F426D" w:rsidRDefault="003033A7" w:rsidP="003033A7">
      <w:pPr>
        <w:pStyle w:val="ScreenStepsListBullet"/>
        <w:rPr>
          <w:rFonts w:ascii="Arial" w:hAnsi="Arial" w:cs="Arial"/>
          <w:szCs w:val="24"/>
        </w:rPr>
      </w:pPr>
      <w:r w:rsidRPr="005F426D">
        <w:rPr>
          <w:rFonts w:ascii="Arial" w:hAnsi="Arial" w:cs="Arial"/>
          <w:szCs w:val="24"/>
        </w:rPr>
        <w:t>(If month rate does not substantiate requirement, then refer to YTD Gross Income)</w:t>
      </w:r>
    </w:p>
    <w:p w:rsidR="003033A7" w:rsidRPr="005F426D" w:rsidRDefault="003033A7" w:rsidP="003033A7">
      <w:pPr>
        <w:pStyle w:val="ScreenStepsListBullet"/>
        <w:rPr>
          <w:rFonts w:ascii="Arial" w:hAnsi="Arial" w:cs="Arial"/>
          <w:szCs w:val="24"/>
        </w:rPr>
      </w:pPr>
      <w:r w:rsidRPr="005F426D">
        <w:rPr>
          <w:rFonts w:ascii="Arial" w:hAnsi="Arial" w:cs="Arial"/>
          <w:b/>
          <w:szCs w:val="24"/>
        </w:rPr>
        <w:t xml:space="preserve">If </w:t>
      </w:r>
      <w:r w:rsidRPr="005F426D">
        <w:rPr>
          <w:rFonts w:ascii="Arial" w:hAnsi="Arial" w:cs="Arial"/>
          <w:b/>
          <w:szCs w:val="24"/>
        </w:rPr>
        <w:t>self-employed</w:t>
      </w:r>
      <w:r w:rsidRPr="005F426D">
        <w:rPr>
          <w:rFonts w:ascii="Arial" w:hAnsi="Arial" w:cs="Arial"/>
          <w:szCs w:val="24"/>
        </w:rPr>
        <w:t xml:space="preserve">- </w:t>
      </w:r>
      <w:r w:rsidRPr="005F426D">
        <w:rPr>
          <w:rFonts w:ascii="Arial" w:hAnsi="Arial" w:cs="Arial"/>
          <w:szCs w:val="24"/>
        </w:rPr>
        <w:t xml:space="preserve">Last year’s tax return or 3-6 months of </w:t>
      </w:r>
      <w:r w:rsidRPr="005F426D">
        <w:rPr>
          <w:rFonts w:ascii="Arial" w:hAnsi="Arial" w:cs="Arial"/>
          <w:szCs w:val="24"/>
        </w:rPr>
        <w:t xml:space="preserve">personal </w:t>
      </w:r>
      <w:r w:rsidRPr="005F426D">
        <w:rPr>
          <w:rFonts w:ascii="Arial" w:hAnsi="Arial" w:cs="Arial"/>
          <w:szCs w:val="24"/>
        </w:rPr>
        <w:t>bank statements to verify income</w:t>
      </w:r>
    </w:p>
    <w:p w:rsidR="003033A7" w:rsidRPr="005F426D" w:rsidRDefault="003033A7" w:rsidP="003033A7">
      <w:pPr>
        <w:pStyle w:val="ScreenStepsListBullet"/>
        <w:rPr>
          <w:rFonts w:ascii="Arial" w:hAnsi="Arial" w:cs="Arial"/>
          <w:szCs w:val="24"/>
        </w:rPr>
      </w:pPr>
      <w:r w:rsidRPr="005F426D">
        <w:rPr>
          <w:rFonts w:ascii="Arial" w:hAnsi="Arial" w:cs="Arial"/>
          <w:b/>
          <w:szCs w:val="24"/>
        </w:rPr>
        <w:t>Job Transfer</w:t>
      </w:r>
      <w:r w:rsidRPr="005F426D">
        <w:rPr>
          <w:rFonts w:ascii="Arial" w:hAnsi="Arial" w:cs="Arial"/>
          <w:szCs w:val="24"/>
        </w:rPr>
        <w:t xml:space="preserve"> (if</w:t>
      </w:r>
      <w:r w:rsidRPr="005F426D">
        <w:rPr>
          <w:rFonts w:ascii="Arial" w:hAnsi="Arial" w:cs="Arial"/>
          <w:szCs w:val="24"/>
        </w:rPr>
        <w:t xml:space="preserve"> relocating from out of area</w:t>
      </w:r>
      <w:r w:rsidRPr="005F426D">
        <w:rPr>
          <w:rFonts w:ascii="Arial" w:hAnsi="Arial" w:cs="Arial"/>
          <w:szCs w:val="24"/>
        </w:rPr>
        <w:t>)</w:t>
      </w:r>
      <w:r w:rsidRPr="005F426D">
        <w:rPr>
          <w:rFonts w:ascii="Arial" w:hAnsi="Arial" w:cs="Arial"/>
          <w:szCs w:val="24"/>
        </w:rPr>
        <w:t>, must have documented verification from employer that resident is relocating to new area and still employed</w:t>
      </w:r>
    </w:p>
    <w:p w:rsidR="003033A7" w:rsidRPr="005F426D" w:rsidRDefault="003033A7" w:rsidP="003033A7">
      <w:pPr>
        <w:pStyle w:val="ScreenStepsListBullet"/>
        <w:rPr>
          <w:rFonts w:ascii="Arial" w:hAnsi="Arial" w:cs="Arial"/>
          <w:szCs w:val="24"/>
        </w:rPr>
      </w:pPr>
      <w:r w:rsidRPr="005F426D">
        <w:rPr>
          <w:rFonts w:ascii="Arial" w:hAnsi="Arial" w:cs="Arial"/>
          <w:b/>
          <w:szCs w:val="24"/>
        </w:rPr>
        <w:t>New Job</w:t>
      </w:r>
      <w:r w:rsidRPr="005F426D">
        <w:rPr>
          <w:rFonts w:ascii="Arial" w:hAnsi="Arial" w:cs="Arial"/>
          <w:szCs w:val="24"/>
        </w:rPr>
        <w:t>-</w:t>
      </w:r>
      <w:r w:rsidRPr="005F426D">
        <w:rPr>
          <w:rFonts w:ascii="Arial" w:hAnsi="Arial" w:cs="Arial"/>
          <w:szCs w:val="24"/>
        </w:rPr>
        <w:t> if on the job less than first pay period, need letter from employer verifying information</w:t>
      </w:r>
    </w:p>
    <w:p w:rsidR="003033A7" w:rsidRPr="005F426D" w:rsidRDefault="003033A7" w:rsidP="003033A7">
      <w:pPr>
        <w:pStyle w:val="ScreenStepsListBullet"/>
        <w:rPr>
          <w:rFonts w:ascii="Arial" w:hAnsi="Arial" w:cs="Arial"/>
          <w:szCs w:val="24"/>
        </w:rPr>
      </w:pPr>
      <w:r w:rsidRPr="005F426D">
        <w:rPr>
          <w:rFonts w:ascii="Arial" w:hAnsi="Arial" w:cs="Arial"/>
          <w:b/>
          <w:szCs w:val="24"/>
        </w:rPr>
        <w:t xml:space="preserve">Child </w:t>
      </w:r>
      <w:r w:rsidRPr="005F426D">
        <w:rPr>
          <w:rFonts w:ascii="Arial" w:hAnsi="Arial" w:cs="Arial"/>
          <w:b/>
          <w:szCs w:val="24"/>
        </w:rPr>
        <w:t>Support</w:t>
      </w:r>
      <w:r w:rsidRPr="005F426D">
        <w:rPr>
          <w:rFonts w:ascii="Arial" w:hAnsi="Arial" w:cs="Arial"/>
          <w:szCs w:val="24"/>
        </w:rPr>
        <w:t>- Must</w:t>
      </w:r>
      <w:r w:rsidRPr="005F426D">
        <w:rPr>
          <w:rFonts w:ascii="Arial" w:hAnsi="Arial" w:cs="Arial"/>
          <w:szCs w:val="24"/>
        </w:rPr>
        <w:t xml:space="preserve"> be court ordered or show 3 months of canceled checks to count as income</w:t>
      </w:r>
    </w:p>
    <w:p w:rsidR="003033A7" w:rsidRPr="005F426D" w:rsidRDefault="003033A7" w:rsidP="003033A7">
      <w:pPr>
        <w:pStyle w:val="ScreenStepsListBullet"/>
        <w:rPr>
          <w:rFonts w:ascii="Arial" w:hAnsi="Arial" w:cs="Arial"/>
          <w:szCs w:val="24"/>
        </w:rPr>
      </w:pPr>
      <w:r w:rsidRPr="005F426D">
        <w:rPr>
          <w:rFonts w:ascii="Arial" w:hAnsi="Arial" w:cs="Arial"/>
          <w:b/>
          <w:szCs w:val="24"/>
        </w:rPr>
        <w:t>Financial Aid</w:t>
      </w:r>
      <w:r w:rsidRPr="005F426D">
        <w:rPr>
          <w:rFonts w:ascii="Arial" w:hAnsi="Arial" w:cs="Arial"/>
          <w:szCs w:val="24"/>
        </w:rPr>
        <w:t>- T</w:t>
      </w:r>
      <w:r w:rsidRPr="005F426D">
        <w:rPr>
          <w:rFonts w:ascii="Arial" w:hAnsi="Arial" w:cs="Arial"/>
          <w:szCs w:val="24"/>
        </w:rPr>
        <w:t>ake the housing allotment and divide by the number of months the statement reflects (normally 9 months appear on statement)</w:t>
      </w:r>
    </w:p>
    <w:p w:rsidR="003033A7" w:rsidRPr="005F426D" w:rsidRDefault="003033A7" w:rsidP="003033A7">
      <w:pPr>
        <w:pStyle w:val="ScreenStepsListBullet"/>
        <w:rPr>
          <w:rFonts w:ascii="Arial" w:hAnsi="Arial" w:cs="Arial"/>
          <w:szCs w:val="24"/>
        </w:rPr>
      </w:pPr>
      <w:r w:rsidRPr="005F426D">
        <w:rPr>
          <w:rFonts w:ascii="Arial" w:hAnsi="Arial" w:cs="Arial"/>
          <w:b/>
          <w:szCs w:val="24"/>
        </w:rPr>
        <w:t>Rental property</w:t>
      </w:r>
      <w:r w:rsidRPr="005F426D">
        <w:rPr>
          <w:rFonts w:ascii="Arial" w:hAnsi="Arial" w:cs="Arial"/>
          <w:szCs w:val="24"/>
        </w:rPr>
        <w:t>-</w:t>
      </w:r>
      <w:r w:rsidRPr="005F426D">
        <w:rPr>
          <w:rFonts w:ascii="Arial" w:hAnsi="Arial" w:cs="Arial"/>
          <w:szCs w:val="24"/>
        </w:rPr>
        <w:t>if applicant has rental property and needing to show income due to debt ratio too high, resident must provide a copy of the rental agreement. We take 75% of the total rent on the agreement and add to the resident’s income (debt if on credit also still added into total debt)</w:t>
      </w:r>
    </w:p>
    <w:p w:rsidR="003033A7" w:rsidRPr="005F426D" w:rsidRDefault="003033A7" w:rsidP="003033A7">
      <w:pPr>
        <w:pStyle w:val="ScreenStepsListBullet"/>
        <w:rPr>
          <w:rFonts w:ascii="Arial" w:hAnsi="Arial" w:cs="Arial"/>
          <w:szCs w:val="24"/>
        </w:rPr>
      </w:pPr>
      <w:r w:rsidRPr="005F426D">
        <w:rPr>
          <w:rFonts w:ascii="Arial" w:hAnsi="Arial" w:cs="Arial"/>
          <w:b/>
          <w:szCs w:val="24"/>
        </w:rPr>
        <w:t>Rent Ratio</w:t>
      </w:r>
      <w:r w:rsidRPr="005F426D">
        <w:rPr>
          <w:rFonts w:ascii="Arial" w:hAnsi="Arial" w:cs="Arial"/>
          <w:szCs w:val="24"/>
        </w:rPr>
        <w:t>-</w:t>
      </w:r>
      <w:r w:rsidRPr="005F426D">
        <w:rPr>
          <w:rFonts w:ascii="Arial" w:hAnsi="Arial" w:cs="Arial"/>
          <w:szCs w:val="24"/>
        </w:rPr>
        <w:t xml:space="preserve">If rent ratio to income exceeds 40% </w:t>
      </w:r>
      <w:r w:rsidRPr="005F426D">
        <w:rPr>
          <w:rFonts w:ascii="Arial" w:hAnsi="Arial" w:cs="Arial"/>
          <w:szCs w:val="24"/>
        </w:rPr>
        <w:tab/>
      </w:r>
      <w:r w:rsidRPr="005F426D">
        <w:rPr>
          <w:rFonts w:ascii="Arial" w:hAnsi="Arial" w:cs="Arial"/>
          <w:szCs w:val="24"/>
        </w:rPr>
        <w:tab/>
      </w:r>
      <w:r w:rsidRPr="005F426D">
        <w:rPr>
          <w:rFonts w:ascii="Arial" w:hAnsi="Arial" w:cs="Arial"/>
          <w:b/>
          <w:szCs w:val="24"/>
        </w:rPr>
        <w:t>Co-Signer</w:t>
      </w:r>
    </w:p>
    <w:p w:rsidR="003033A7" w:rsidRPr="005F426D" w:rsidRDefault="003033A7" w:rsidP="003033A7">
      <w:pPr>
        <w:pStyle w:val="ScreenStepsListBullet"/>
        <w:numPr>
          <w:ilvl w:val="0"/>
          <w:numId w:val="0"/>
        </w:numPr>
        <w:ind w:left="360"/>
        <w:rPr>
          <w:rFonts w:ascii="Arial" w:hAnsi="Arial" w:cs="Arial"/>
          <w:szCs w:val="24"/>
        </w:rPr>
      </w:pPr>
      <w:r w:rsidRPr="005F426D">
        <w:rPr>
          <w:rFonts w:ascii="Arial" w:hAnsi="Arial" w:cs="Arial"/>
          <w:szCs w:val="24"/>
        </w:rPr>
        <w:t>(Resident must make at least 2 times the monthly rent to qualify for a co-signer for income)</w:t>
      </w:r>
    </w:p>
    <w:p w:rsidR="003033A7" w:rsidRPr="005F426D" w:rsidRDefault="003033A7" w:rsidP="003033A7">
      <w:pPr>
        <w:pStyle w:val="StepHeading"/>
        <w:rPr>
          <w:rFonts w:ascii="Arial" w:hAnsi="Arial" w:cs="Arial"/>
          <w:color w:val="auto"/>
          <w:szCs w:val="24"/>
        </w:rPr>
      </w:pPr>
      <w:bookmarkStart w:id="8" w:name="Step1028"/>
      <w:bookmarkStart w:id="9" w:name="_Toc458677618"/>
      <w:r w:rsidRPr="005F426D">
        <w:rPr>
          <w:rFonts w:ascii="Arial" w:hAnsi="Arial" w:cs="Arial"/>
          <w:color w:val="auto"/>
          <w:szCs w:val="24"/>
        </w:rPr>
        <w:lastRenderedPageBreak/>
        <w:t>CREDIT</w:t>
      </w:r>
      <w:bookmarkEnd w:id="8"/>
      <w:bookmarkEnd w:id="9"/>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Foreclosures or real estate related </w:t>
      </w:r>
      <w:r w:rsidRPr="005F426D">
        <w:rPr>
          <w:rFonts w:ascii="Arial" w:hAnsi="Arial" w:cs="Arial"/>
          <w:szCs w:val="24"/>
        </w:rPr>
        <w:t>bankruptcy must</w:t>
      </w:r>
      <w:r w:rsidRPr="005F426D">
        <w:rPr>
          <w:rFonts w:ascii="Arial" w:hAnsi="Arial" w:cs="Arial"/>
          <w:szCs w:val="24"/>
        </w:rPr>
        <w:t xml:space="preserve"> be at least 3 years old or </w:t>
      </w:r>
      <w:r w:rsidRPr="005F426D">
        <w:rPr>
          <w:rFonts w:ascii="Arial" w:hAnsi="Arial" w:cs="Arial"/>
          <w:b/>
          <w:szCs w:val="24"/>
        </w:rPr>
        <w:t>DENIED</w:t>
      </w:r>
    </w:p>
    <w:p w:rsidR="003033A7" w:rsidRPr="005F426D" w:rsidRDefault="003033A7" w:rsidP="003033A7">
      <w:pPr>
        <w:pStyle w:val="ScreenStepsListBullet2"/>
        <w:rPr>
          <w:rFonts w:ascii="Arial" w:hAnsi="Arial" w:cs="Arial"/>
          <w:szCs w:val="24"/>
        </w:rPr>
      </w:pPr>
      <w:r w:rsidRPr="005F426D">
        <w:rPr>
          <w:rFonts w:ascii="Arial" w:hAnsi="Arial" w:cs="Arial"/>
          <w:b/>
          <w:szCs w:val="24"/>
        </w:rPr>
        <w:t>I</w:t>
      </w:r>
      <w:r w:rsidRPr="005F426D">
        <w:rPr>
          <w:rFonts w:ascii="Arial" w:hAnsi="Arial" w:cs="Arial"/>
          <w:b/>
          <w:szCs w:val="24"/>
        </w:rPr>
        <w:t xml:space="preserve">f mortgage </w:t>
      </w:r>
      <w:r w:rsidRPr="005F426D">
        <w:rPr>
          <w:rFonts w:ascii="Arial" w:hAnsi="Arial" w:cs="Arial"/>
          <w:b/>
          <w:szCs w:val="24"/>
        </w:rPr>
        <w:t>is 3 times</w:t>
      </w:r>
      <w:r w:rsidRPr="005F426D">
        <w:rPr>
          <w:rFonts w:ascii="Arial" w:hAnsi="Arial" w:cs="Arial"/>
          <w:b/>
          <w:szCs w:val="24"/>
        </w:rPr>
        <w:t xml:space="preserve"> or less</w:t>
      </w:r>
      <w:r w:rsidRPr="005F426D">
        <w:rPr>
          <w:rFonts w:ascii="Arial" w:hAnsi="Arial" w:cs="Arial"/>
          <w:b/>
          <w:szCs w:val="24"/>
        </w:rPr>
        <w:t xml:space="preserve"> late</w:t>
      </w:r>
      <w:r w:rsidRPr="005F426D">
        <w:rPr>
          <w:rFonts w:ascii="Arial" w:hAnsi="Arial" w:cs="Arial"/>
          <w:b/>
          <w:szCs w:val="24"/>
        </w:rPr>
        <w:t xml:space="preserve"> in </w:t>
      </w:r>
      <w:r w:rsidRPr="005F426D">
        <w:rPr>
          <w:rFonts w:ascii="Arial" w:hAnsi="Arial" w:cs="Arial"/>
          <w:b/>
          <w:szCs w:val="24"/>
        </w:rPr>
        <w:t>12-month</w:t>
      </w:r>
      <w:r w:rsidRPr="005F426D">
        <w:rPr>
          <w:rFonts w:ascii="Arial" w:hAnsi="Arial" w:cs="Arial"/>
          <w:b/>
          <w:szCs w:val="24"/>
        </w:rPr>
        <w:t xml:space="preserve"> period, qualify regular</w:t>
      </w:r>
    </w:p>
    <w:p w:rsidR="003033A7" w:rsidRPr="005F426D" w:rsidRDefault="003033A7" w:rsidP="003033A7">
      <w:pPr>
        <w:pStyle w:val="ScreenStepsListBullet2"/>
        <w:rPr>
          <w:rFonts w:ascii="Arial" w:hAnsi="Arial" w:cs="Arial"/>
          <w:szCs w:val="24"/>
        </w:rPr>
      </w:pPr>
      <w:r w:rsidRPr="005F426D">
        <w:rPr>
          <w:rFonts w:ascii="Arial" w:hAnsi="Arial" w:cs="Arial"/>
          <w:b/>
          <w:szCs w:val="24"/>
        </w:rPr>
        <w:t>If mortgage late 4-5 times</w:t>
      </w:r>
      <w:r w:rsidRPr="005F426D">
        <w:rPr>
          <w:rFonts w:ascii="Arial" w:hAnsi="Arial" w:cs="Arial"/>
          <w:b/>
          <w:szCs w:val="24"/>
        </w:rPr>
        <w:t xml:space="preserve"> in 12</w:t>
      </w:r>
      <w:r w:rsidRPr="005F426D">
        <w:rPr>
          <w:rFonts w:ascii="Arial" w:hAnsi="Arial" w:cs="Arial"/>
          <w:b/>
          <w:szCs w:val="24"/>
        </w:rPr>
        <w:t>-</w:t>
      </w:r>
      <w:r w:rsidRPr="005F426D">
        <w:rPr>
          <w:rFonts w:ascii="Arial" w:hAnsi="Arial" w:cs="Arial"/>
          <w:b/>
          <w:szCs w:val="24"/>
        </w:rPr>
        <w:t xml:space="preserve">month period, must show in writing working with </w:t>
      </w:r>
      <w:r w:rsidRPr="005F426D">
        <w:rPr>
          <w:rFonts w:ascii="Arial" w:hAnsi="Arial" w:cs="Arial"/>
          <w:b/>
          <w:szCs w:val="24"/>
        </w:rPr>
        <w:t>lender to</w:t>
      </w:r>
      <w:r w:rsidRPr="005F426D">
        <w:rPr>
          <w:rFonts w:ascii="Arial" w:hAnsi="Arial" w:cs="Arial"/>
          <w:b/>
          <w:szCs w:val="24"/>
        </w:rPr>
        <w:t xml:space="preserve"> try to save, short sale, or loan </w:t>
      </w:r>
      <w:r w:rsidRPr="005F426D">
        <w:rPr>
          <w:rFonts w:ascii="Arial" w:hAnsi="Arial" w:cs="Arial"/>
          <w:b/>
          <w:szCs w:val="24"/>
        </w:rPr>
        <w:t>mod, if</w:t>
      </w:r>
      <w:r w:rsidRPr="005F426D">
        <w:rPr>
          <w:rFonts w:ascii="Arial" w:hAnsi="Arial" w:cs="Arial"/>
          <w:b/>
          <w:szCs w:val="24"/>
        </w:rPr>
        <w:t xml:space="preserve"> provided qualify with 200% security deposit</w:t>
      </w:r>
    </w:p>
    <w:p w:rsidR="003033A7" w:rsidRPr="005F426D" w:rsidRDefault="003033A7" w:rsidP="003033A7">
      <w:pPr>
        <w:pStyle w:val="ScreenStepsListBullet2"/>
        <w:rPr>
          <w:rFonts w:ascii="Arial" w:hAnsi="Arial" w:cs="Arial"/>
          <w:szCs w:val="24"/>
        </w:rPr>
      </w:pPr>
      <w:r w:rsidRPr="005F426D">
        <w:rPr>
          <w:rFonts w:ascii="Arial" w:hAnsi="Arial" w:cs="Arial"/>
          <w:b/>
          <w:szCs w:val="24"/>
        </w:rPr>
        <w:t>Rent rate must be less than current mortgage</w:t>
      </w:r>
    </w:p>
    <w:p w:rsidR="003033A7" w:rsidRPr="005F426D" w:rsidRDefault="003033A7" w:rsidP="003033A7">
      <w:pPr>
        <w:pStyle w:val="ScreenStepsListBullet"/>
        <w:rPr>
          <w:rFonts w:ascii="Arial" w:hAnsi="Arial" w:cs="Arial"/>
          <w:szCs w:val="24"/>
        </w:rPr>
      </w:pPr>
      <w:r w:rsidRPr="005F426D">
        <w:rPr>
          <w:rFonts w:ascii="Arial" w:hAnsi="Arial" w:cs="Arial"/>
          <w:b/>
          <w:szCs w:val="24"/>
        </w:rPr>
        <w:t>Evictions</w:t>
      </w:r>
      <w:r w:rsidRPr="005F426D">
        <w:rPr>
          <w:rFonts w:ascii="Arial" w:hAnsi="Arial" w:cs="Arial"/>
          <w:szCs w:val="24"/>
        </w:rPr>
        <w:t>- Must</w:t>
      </w:r>
      <w:r w:rsidRPr="005F426D">
        <w:rPr>
          <w:rFonts w:ascii="Arial" w:hAnsi="Arial" w:cs="Arial"/>
          <w:szCs w:val="24"/>
        </w:rPr>
        <w:t xml:space="preserve"> be 7 years old or show satisfied or </w:t>
      </w:r>
      <w:r w:rsidRPr="005F426D">
        <w:rPr>
          <w:rFonts w:ascii="Arial" w:hAnsi="Arial" w:cs="Arial"/>
          <w:b/>
          <w:szCs w:val="24"/>
        </w:rPr>
        <w:t>DENIED</w:t>
      </w:r>
    </w:p>
    <w:p w:rsidR="003033A7" w:rsidRPr="005F426D" w:rsidRDefault="003033A7" w:rsidP="003033A7">
      <w:pPr>
        <w:pStyle w:val="ScreenStepsListBullet"/>
        <w:rPr>
          <w:rFonts w:ascii="Arial" w:hAnsi="Arial" w:cs="Arial"/>
          <w:szCs w:val="24"/>
        </w:rPr>
      </w:pPr>
      <w:r w:rsidRPr="005F426D">
        <w:rPr>
          <w:rFonts w:ascii="Arial" w:hAnsi="Arial" w:cs="Arial"/>
          <w:szCs w:val="24"/>
        </w:rPr>
        <w:t>(Exception: property deeded to lender in lieu of foreclosure in last two years, we will accept)</w:t>
      </w:r>
    </w:p>
    <w:p w:rsidR="003033A7" w:rsidRPr="005F426D" w:rsidRDefault="003033A7" w:rsidP="003033A7">
      <w:pPr>
        <w:pStyle w:val="ScreenStepsListBullet"/>
        <w:rPr>
          <w:rFonts w:ascii="Arial" w:hAnsi="Arial" w:cs="Arial"/>
          <w:szCs w:val="24"/>
        </w:rPr>
      </w:pPr>
      <w:r w:rsidRPr="005F426D">
        <w:rPr>
          <w:rFonts w:ascii="Arial" w:hAnsi="Arial" w:cs="Arial"/>
          <w:b/>
          <w:szCs w:val="24"/>
        </w:rPr>
        <w:t>Bankruptcy</w:t>
      </w:r>
      <w:r w:rsidRPr="005F426D">
        <w:rPr>
          <w:rFonts w:ascii="Arial" w:hAnsi="Arial" w:cs="Arial"/>
          <w:szCs w:val="24"/>
        </w:rPr>
        <w:t xml:space="preserve"> non</w:t>
      </w:r>
      <w:r w:rsidRPr="005F426D">
        <w:rPr>
          <w:rFonts w:ascii="Arial" w:hAnsi="Arial" w:cs="Arial"/>
          <w:szCs w:val="24"/>
        </w:rPr>
        <w:t xml:space="preserve"> real estate </w:t>
      </w:r>
      <w:r w:rsidRPr="005F426D">
        <w:rPr>
          <w:rFonts w:ascii="Arial" w:hAnsi="Arial" w:cs="Arial"/>
          <w:szCs w:val="24"/>
        </w:rPr>
        <w:t>related must</w:t>
      </w:r>
      <w:r w:rsidRPr="005F426D">
        <w:rPr>
          <w:rFonts w:ascii="Arial" w:hAnsi="Arial" w:cs="Arial"/>
          <w:szCs w:val="24"/>
        </w:rPr>
        <w:t xml:space="preserve"> be at least 2 </w:t>
      </w:r>
      <w:r w:rsidRPr="005F426D">
        <w:rPr>
          <w:rFonts w:ascii="Arial" w:hAnsi="Arial" w:cs="Arial"/>
          <w:szCs w:val="24"/>
        </w:rPr>
        <w:t>years’</w:t>
      </w:r>
      <w:r w:rsidRPr="005F426D">
        <w:rPr>
          <w:rFonts w:ascii="Arial" w:hAnsi="Arial" w:cs="Arial"/>
          <w:szCs w:val="24"/>
        </w:rPr>
        <w:t xml:space="preserve"> old</w:t>
      </w:r>
    </w:p>
    <w:p w:rsidR="003033A7" w:rsidRPr="005F426D" w:rsidRDefault="003033A7" w:rsidP="003033A7">
      <w:pPr>
        <w:pStyle w:val="ScreenStepsListBullet"/>
        <w:rPr>
          <w:rFonts w:ascii="Arial" w:hAnsi="Arial" w:cs="Arial"/>
          <w:szCs w:val="24"/>
        </w:rPr>
      </w:pPr>
      <w:r w:rsidRPr="005F426D">
        <w:rPr>
          <w:rFonts w:ascii="Arial" w:hAnsi="Arial" w:cs="Arial"/>
          <w:b/>
          <w:szCs w:val="24"/>
        </w:rPr>
        <w:t xml:space="preserve">No Credit </w:t>
      </w:r>
      <w:r w:rsidRPr="005F426D">
        <w:rPr>
          <w:rFonts w:ascii="Arial" w:hAnsi="Arial" w:cs="Arial"/>
          <w:b/>
          <w:szCs w:val="24"/>
        </w:rPr>
        <w:t>found</w:t>
      </w:r>
      <w:r w:rsidRPr="005F426D">
        <w:rPr>
          <w:rFonts w:ascii="Arial" w:hAnsi="Arial" w:cs="Arial"/>
          <w:szCs w:val="24"/>
        </w:rPr>
        <w:t xml:space="preserve"> verify</w:t>
      </w:r>
      <w:r w:rsidRPr="005F426D">
        <w:rPr>
          <w:rFonts w:ascii="Arial" w:hAnsi="Arial" w:cs="Arial"/>
          <w:szCs w:val="24"/>
        </w:rPr>
        <w:t xml:space="preserve"> social and if it’s a match then proceed as normal</w:t>
      </w:r>
    </w:p>
    <w:p w:rsidR="003033A7" w:rsidRPr="005F426D" w:rsidRDefault="003033A7" w:rsidP="003033A7">
      <w:pPr>
        <w:pStyle w:val="ScreenStepsListBullet"/>
        <w:rPr>
          <w:rFonts w:ascii="Arial" w:hAnsi="Arial" w:cs="Arial"/>
          <w:szCs w:val="24"/>
        </w:rPr>
      </w:pPr>
      <w:r w:rsidRPr="005F426D">
        <w:rPr>
          <w:rFonts w:ascii="Arial" w:hAnsi="Arial" w:cs="Arial"/>
          <w:b/>
          <w:szCs w:val="24"/>
        </w:rPr>
        <w:t xml:space="preserve">Public </w:t>
      </w:r>
      <w:r w:rsidRPr="005F426D">
        <w:rPr>
          <w:rFonts w:ascii="Arial" w:hAnsi="Arial" w:cs="Arial"/>
          <w:b/>
          <w:szCs w:val="24"/>
        </w:rPr>
        <w:t>Records</w:t>
      </w:r>
      <w:r w:rsidRPr="005F426D">
        <w:rPr>
          <w:rFonts w:ascii="Arial" w:hAnsi="Arial" w:cs="Arial"/>
          <w:szCs w:val="24"/>
        </w:rPr>
        <w:t xml:space="preserve"> More</w:t>
      </w:r>
      <w:r w:rsidRPr="005F426D">
        <w:rPr>
          <w:rFonts w:ascii="Arial" w:hAnsi="Arial" w:cs="Arial"/>
          <w:szCs w:val="24"/>
        </w:rPr>
        <w:t xml:space="preserve"> than 2 public records within past 2 years</w:t>
      </w:r>
      <w:r w:rsidRPr="005F426D">
        <w:rPr>
          <w:rFonts w:ascii="Arial" w:hAnsi="Arial" w:cs="Arial"/>
          <w:szCs w:val="24"/>
        </w:rPr>
        <w:tab/>
      </w:r>
      <w:r w:rsidRPr="005F426D">
        <w:rPr>
          <w:rFonts w:ascii="Arial" w:hAnsi="Arial" w:cs="Arial"/>
          <w:b/>
          <w:szCs w:val="24"/>
        </w:rPr>
        <w:t>DENIED</w:t>
      </w:r>
    </w:p>
    <w:p w:rsidR="003033A7" w:rsidRPr="005F426D" w:rsidRDefault="003033A7" w:rsidP="003033A7">
      <w:pPr>
        <w:pStyle w:val="ScreenStepsListBullet"/>
        <w:numPr>
          <w:ilvl w:val="0"/>
          <w:numId w:val="0"/>
        </w:numPr>
        <w:ind w:left="360"/>
        <w:rPr>
          <w:rFonts w:ascii="Arial" w:hAnsi="Arial" w:cs="Arial"/>
          <w:szCs w:val="24"/>
        </w:rPr>
      </w:pPr>
      <w:r w:rsidRPr="005F426D">
        <w:rPr>
          <w:rFonts w:ascii="Arial" w:hAnsi="Arial" w:cs="Arial"/>
          <w:szCs w:val="24"/>
        </w:rPr>
        <w:t>(Court judgments, etc.)</w:t>
      </w:r>
    </w:p>
    <w:p w:rsidR="003033A7" w:rsidRPr="005F426D" w:rsidRDefault="003033A7" w:rsidP="003033A7">
      <w:pPr>
        <w:pStyle w:val="StepHeading"/>
        <w:rPr>
          <w:rFonts w:ascii="Arial" w:hAnsi="Arial" w:cs="Arial"/>
          <w:color w:val="auto"/>
          <w:szCs w:val="24"/>
        </w:rPr>
      </w:pPr>
      <w:bookmarkStart w:id="10" w:name="Step1029"/>
      <w:bookmarkStart w:id="11" w:name="_Toc458677619"/>
      <w:r w:rsidRPr="005F426D">
        <w:rPr>
          <w:rFonts w:ascii="Arial" w:hAnsi="Arial" w:cs="Arial"/>
          <w:color w:val="auto"/>
          <w:szCs w:val="24"/>
        </w:rPr>
        <w:t>CREDIT LINES</w:t>
      </w:r>
      <w:bookmarkEnd w:id="10"/>
      <w:bookmarkEnd w:id="11"/>
    </w:p>
    <w:p w:rsidR="003033A7" w:rsidRPr="005F426D" w:rsidRDefault="003033A7" w:rsidP="003033A7">
      <w:pPr>
        <w:pStyle w:val="ScreenStepsListBullet"/>
        <w:rPr>
          <w:rFonts w:ascii="Arial" w:hAnsi="Arial" w:cs="Arial"/>
          <w:szCs w:val="24"/>
        </w:rPr>
      </w:pPr>
      <w:r w:rsidRPr="005F426D">
        <w:rPr>
          <w:rFonts w:ascii="Arial" w:hAnsi="Arial" w:cs="Arial"/>
          <w:szCs w:val="24"/>
        </w:rPr>
        <w:t>Look at all credit in past 2 years</w:t>
      </w:r>
    </w:p>
    <w:p w:rsidR="003033A7" w:rsidRPr="005F426D" w:rsidRDefault="003033A7" w:rsidP="003033A7">
      <w:pPr>
        <w:pStyle w:val="ScreenStepsListBullet"/>
        <w:rPr>
          <w:rFonts w:ascii="Arial" w:hAnsi="Arial" w:cs="Arial"/>
          <w:szCs w:val="24"/>
        </w:rPr>
      </w:pPr>
      <w:r w:rsidRPr="005F426D">
        <w:rPr>
          <w:rFonts w:ascii="Arial" w:hAnsi="Arial" w:cs="Arial"/>
          <w:szCs w:val="24"/>
        </w:rPr>
        <w:t>Payme</w:t>
      </w:r>
      <w:r w:rsidRPr="005F426D">
        <w:rPr>
          <w:rFonts w:ascii="Arial" w:hAnsi="Arial" w:cs="Arial"/>
          <w:szCs w:val="24"/>
        </w:rPr>
        <w:t>nts that are 30 or 60-day</w:t>
      </w:r>
      <w:r w:rsidRPr="005F426D">
        <w:rPr>
          <w:rFonts w:ascii="Arial" w:hAnsi="Arial" w:cs="Arial"/>
          <w:szCs w:val="24"/>
        </w:rPr>
        <w:t xml:space="preserve"> slow pay are still counted as Current. 90 days or later are </w:t>
      </w:r>
      <w:r w:rsidRPr="005F426D">
        <w:rPr>
          <w:rFonts w:ascii="Arial" w:hAnsi="Arial" w:cs="Arial"/>
          <w:b/>
          <w:szCs w:val="24"/>
        </w:rPr>
        <w:t>Negative</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If account is closed but a balance is still owed and payments are being made, follow the above to determine if the credit line will be counted as a </w:t>
      </w:r>
      <w:r w:rsidRPr="005F426D">
        <w:rPr>
          <w:rFonts w:ascii="Arial" w:hAnsi="Arial" w:cs="Arial"/>
          <w:b/>
          <w:szCs w:val="24"/>
        </w:rPr>
        <w:t>Current or a Negative</w:t>
      </w:r>
    </w:p>
    <w:p w:rsidR="003033A7" w:rsidRPr="005F426D" w:rsidRDefault="003033A7" w:rsidP="003033A7">
      <w:pPr>
        <w:pStyle w:val="ScreenStepsListBullet"/>
        <w:rPr>
          <w:rFonts w:ascii="Arial" w:hAnsi="Arial" w:cs="Arial"/>
          <w:szCs w:val="24"/>
        </w:rPr>
      </w:pPr>
      <w:r w:rsidRPr="005F426D">
        <w:rPr>
          <w:rFonts w:ascii="Arial" w:hAnsi="Arial" w:cs="Arial"/>
          <w:szCs w:val="24"/>
        </w:rPr>
        <w:t>If credit line shows a balance but no payment amount, take 3% of the total balance to determine a payment amount (If the balance is over $25,000, verify payment amount)</w:t>
      </w:r>
    </w:p>
    <w:p w:rsidR="003033A7" w:rsidRPr="005F426D" w:rsidRDefault="005F426D" w:rsidP="003033A7">
      <w:pPr>
        <w:pStyle w:val="ScreenStepsListBullet"/>
        <w:rPr>
          <w:rFonts w:ascii="Arial" w:hAnsi="Arial" w:cs="Arial"/>
          <w:szCs w:val="24"/>
        </w:rPr>
      </w:pPr>
      <w:r w:rsidRPr="005F426D">
        <w:rPr>
          <w:rFonts w:ascii="Arial" w:hAnsi="Arial" w:cs="Arial"/>
          <w:b/>
          <w:szCs w:val="24"/>
        </w:rPr>
        <w:t>Collections</w:t>
      </w:r>
      <w:r w:rsidRPr="005F426D">
        <w:rPr>
          <w:rFonts w:ascii="Arial" w:hAnsi="Arial" w:cs="Arial"/>
          <w:szCs w:val="24"/>
        </w:rPr>
        <w:t xml:space="preserve"> if</w:t>
      </w:r>
      <w:r w:rsidR="003033A7" w:rsidRPr="005F426D">
        <w:rPr>
          <w:rFonts w:ascii="Arial" w:hAnsi="Arial" w:cs="Arial"/>
          <w:szCs w:val="24"/>
        </w:rPr>
        <w:t xml:space="preserve"> collection is within past 2 years you will take 3% of the balance to determine a payment amount for debt ratio and also count it as a </w:t>
      </w:r>
      <w:r w:rsidR="003033A7" w:rsidRPr="005F426D">
        <w:rPr>
          <w:rFonts w:ascii="Arial" w:hAnsi="Arial" w:cs="Arial"/>
          <w:b/>
          <w:szCs w:val="24"/>
        </w:rPr>
        <w:t>Negative.</w:t>
      </w:r>
      <w:r w:rsidR="003033A7" w:rsidRPr="005F426D">
        <w:rPr>
          <w:rFonts w:ascii="Arial" w:hAnsi="Arial" w:cs="Arial"/>
          <w:szCs w:val="24"/>
        </w:rPr>
        <w:t xml:space="preserve"> If collection is over 2 years old, you will take 3% of the balance to determine a payment amount but it will not count as a Negative</w:t>
      </w:r>
    </w:p>
    <w:p w:rsidR="003033A7" w:rsidRPr="005F426D" w:rsidRDefault="003033A7" w:rsidP="003033A7">
      <w:pPr>
        <w:pStyle w:val="ScreenStepsListBullet"/>
        <w:rPr>
          <w:rFonts w:ascii="Arial" w:hAnsi="Arial" w:cs="Arial"/>
          <w:szCs w:val="24"/>
        </w:rPr>
      </w:pPr>
      <w:r w:rsidRPr="005F426D">
        <w:rPr>
          <w:rFonts w:ascii="Arial" w:hAnsi="Arial" w:cs="Arial"/>
          <w:b/>
          <w:szCs w:val="24"/>
        </w:rPr>
        <w:t xml:space="preserve">Charge </w:t>
      </w:r>
      <w:r w:rsidR="005F426D" w:rsidRPr="005F426D">
        <w:rPr>
          <w:rFonts w:ascii="Arial" w:hAnsi="Arial" w:cs="Arial"/>
          <w:b/>
          <w:szCs w:val="24"/>
        </w:rPr>
        <w:t>Offs</w:t>
      </w:r>
      <w:r w:rsidR="005F426D" w:rsidRPr="005F426D">
        <w:rPr>
          <w:rFonts w:ascii="Arial" w:hAnsi="Arial" w:cs="Arial"/>
          <w:szCs w:val="24"/>
        </w:rPr>
        <w:t xml:space="preserve"> if</w:t>
      </w:r>
      <w:r w:rsidRPr="005F426D">
        <w:rPr>
          <w:rFonts w:ascii="Arial" w:hAnsi="Arial" w:cs="Arial"/>
          <w:szCs w:val="24"/>
        </w:rPr>
        <w:t xml:space="preserve"> charge off is within past 2 years, you will only count it as </w:t>
      </w:r>
      <w:r w:rsidRPr="005F426D">
        <w:rPr>
          <w:rFonts w:ascii="Arial" w:hAnsi="Arial" w:cs="Arial"/>
          <w:b/>
          <w:szCs w:val="24"/>
        </w:rPr>
        <w:t>a Negative</w:t>
      </w:r>
      <w:r w:rsidRPr="005F426D">
        <w:rPr>
          <w:rFonts w:ascii="Arial" w:hAnsi="Arial" w:cs="Arial"/>
          <w:szCs w:val="24"/>
        </w:rPr>
        <w:t>. If over 2 years old, it will not count at all. No dollar amount is included in the debt ratio</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If resident has more negative than positive credit, we will allow the resident to pay off negative accounts to bring their ratio to more current than negative. (This is only allowed if they have at least 1 current account </w:t>
      </w:r>
      <w:r w:rsidR="005F426D" w:rsidRPr="005F426D">
        <w:rPr>
          <w:rFonts w:ascii="Arial" w:hAnsi="Arial" w:cs="Arial"/>
          <w:szCs w:val="24"/>
        </w:rPr>
        <w:t>established, all</w:t>
      </w:r>
      <w:r w:rsidRPr="005F426D">
        <w:rPr>
          <w:rFonts w:ascii="Arial" w:hAnsi="Arial" w:cs="Arial"/>
          <w:szCs w:val="24"/>
        </w:rPr>
        <w:t xml:space="preserve"> negative would be </w:t>
      </w:r>
      <w:r w:rsidRPr="005F426D">
        <w:rPr>
          <w:rFonts w:ascii="Arial" w:hAnsi="Arial" w:cs="Arial"/>
          <w:b/>
          <w:szCs w:val="24"/>
        </w:rPr>
        <w:t>DENIED</w:t>
      </w:r>
      <w:r w:rsidRPr="005F426D">
        <w:rPr>
          <w:rFonts w:ascii="Arial" w:hAnsi="Arial" w:cs="Arial"/>
          <w:szCs w:val="24"/>
        </w:rPr>
        <w:t>)</w:t>
      </w:r>
    </w:p>
    <w:p w:rsidR="003033A7" w:rsidRPr="005F426D" w:rsidRDefault="003033A7" w:rsidP="003033A7">
      <w:pPr>
        <w:pStyle w:val="ScreenStepsListBullet"/>
        <w:rPr>
          <w:rFonts w:ascii="Arial" w:hAnsi="Arial" w:cs="Arial"/>
          <w:szCs w:val="24"/>
        </w:rPr>
      </w:pPr>
      <w:r w:rsidRPr="005F426D">
        <w:rPr>
          <w:rFonts w:ascii="Arial" w:hAnsi="Arial" w:cs="Arial"/>
          <w:szCs w:val="24"/>
        </w:rPr>
        <w:t>More Negative than Current credit due to medical collections -  resident ratio must not exceed 65% and a 200% security required.  (IE: resident has 10 lines of credit, 4 positive and 6 negative and if the number of negatives are medical collections that take them over the positive count, the resident may qualify with a 200% security. If in this example the resident had only 1 negative medical, they would NOT qualify due to the negatives without the medical would be 5 negatives and 4 positives therefore they would not qualify even with the 200% security deposit)</w:t>
      </w:r>
    </w:p>
    <w:p w:rsidR="005F426D" w:rsidRPr="005F426D" w:rsidRDefault="005F426D" w:rsidP="005F426D">
      <w:pPr>
        <w:pStyle w:val="ScreenStepsListBullet"/>
        <w:numPr>
          <w:ilvl w:val="0"/>
          <w:numId w:val="0"/>
        </w:numPr>
        <w:ind w:left="360" w:hanging="360"/>
        <w:rPr>
          <w:rFonts w:ascii="Arial" w:hAnsi="Arial" w:cs="Arial"/>
          <w:szCs w:val="24"/>
        </w:rPr>
      </w:pPr>
    </w:p>
    <w:p w:rsidR="005F426D" w:rsidRPr="005F426D" w:rsidRDefault="005F426D" w:rsidP="005F426D">
      <w:pPr>
        <w:pStyle w:val="ScreenStepsListBullet"/>
        <w:numPr>
          <w:ilvl w:val="0"/>
          <w:numId w:val="0"/>
        </w:numPr>
        <w:ind w:left="360" w:hanging="360"/>
        <w:rPr>
          <w:rFonts w:ascii="Arial" w:hAnsi="Arial" w:cs="Arial"/>
          <w:szCs w:val="24"/>
        </w:rPr>
      </w:pPr>
    </w:p>
    <w:p w:rsidR="003033A7" w:rsidRPr="005F426D" w:rsidRDefault="003033A7" w:rsidP="003033A7">
      <w:pPr>
        <w:pStyle w:val="StepHeading"/>
        <w:rPr>
          <w:rFonts w:ascii="Arial" w:hAnsi="Arial" w:cs="Arial"/>
          <w:color w:val="auto"/>
          <w:szCs w:val="24"/>
        </w:rPr>
      </w:pPr>
      <w:bookmarkStart w:id="12" w:name="Step1030"/>
      <w:bookmarkStart w:id="13" w:name="_Toc458677620"/>
      <w:r w:rsidRPr="005F426D">
        <w:rPr>
          <w:rFonts w:ascii="Arial" w:hAnsi="Arial" w:cs="Arial"/>
          <w:color w:val="auto"/>
          <w:szCs w:val="24"/>
        </w:rPr>
        <w:lastRenderedPageBreak/>
        <w:t>FIGURING DEBT RATIO</w:t>
      </w:r>
      <w:bookmarkEnd w:id="12"/>
      <w:bookmarkEnd w:id="13"/>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Rent Ratio to </w:t>
      </w:r>
      <w:r w:rsidR="005F426D" w:rsidRPr="005F426D">
        <w:rPr>
          <w:rFonts w:ascii="Arial" w:hAnsi="Arial" w:cs="Arial"/>
          <w:szCs w:val="24"/>
        </w:rPr>
        <w:t>Income Must</w:t>
      </w:r>
      <w:r w:rsidRPr="005F426D">
        <w:rPr>
          <w:rFonts w:ascii="Arial" w:hAnsi="Arial" w:cs="Arial"/>
          <w:szCs w:val="24"/>
        </w:rPr>
        <w:t xml:space="preserve"> not exceed 40% or Co-Signer is required</w:t>
      </w:r>
    </w:p>
    <w:p w:rsidR="003033A7" w:rsidRPr="005F426D" w:rsidRDefault="003033A7" w:rsidP="003033A7">
      <w:pPr>
        <w:pStyle w:val="ScreenStepsListBullet"/>
        <w:rPr>
          <w:rFonts w:ascii="Arial" w:hAnsi="Arial" w:cs="Arial"/>
          <w:szCs w:val="24"/>
        </w:rPr>
      </w:pPr>
      <w:r w:rsidRPr="005F426D">
        <w:rPr>
          <w:rFonts w:ascii="Arial" w:hAnsi="Arial" w:cs="Arial"/>
          <w:szCs w:val="24"/>
        </w:rPr>
        <w:t>Compile all payments on credit reports to determine the scheduled estimated payments</w:t>
      </w:r>
    </w:p>
    <w:p w:rsidR="003033A7" w:rsidRPr="005F426D" w:rsidRDefault="003033A7" w:rsidP="003033A7">
      <w:pPr>
        <w:pStyle w:val="ScreenStepsListBullet"/>
        <w:rPr>
          <w:rFonts w:ascii="Arial" w:hAnsi="Arial" w:cs="Arial"/>
          <w:szCs w:val="24"/>
        </w:rPr>
      </w:pPr>
      <w:r w:rsidRPr="005F426D">
        <w:rPr>
          <w:rFonts w:ascii="Arial" w:hAnsi="Arial" w:cs="Arial"/>
          <w:szCs w:val="24"/>
        </w:rPr>
        <w:t>Add in one month’s rent to scheduled estimated payments for total fixed payments</w:t>
      </w:r>
    </w:p>
    <w:p w:rsidR="003033A7" w:rsidRPr="005F426D" w:rsidRDefault="003033A7" w:rsidP="003033A7">
      <w:pPr>
        <w:pStyle w:val="ScreenStepsListBullet"/>
        <w:rPr>
          <w:rFonts w:ascii="Arial" w:hAnsi="Arial" w:cs="Arial"/>
          <w:szCs w:val="24"/>
        </w:rPr>
      </w:pPr>
      <w:r w:rsidRPr="005F426D">
        <w:rPr>
          <w:rFonts w:ascii="Arial" w:hAnsi="Arial" w:cs="Arial"/>
          <w:szCs w:val="24"/>
        </w:rPr>
        <w:t>Divide the gross verified income into the total fixed payments for Debt Ratio</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All Current </w:t>
      </w:r>
      <w:r w:rsidR="005F426D" w:rsidRPr="005F426D">
        <w:rPr>
          <w:rFonts w:ascii="Arial" w:hAnsi="Arial" w:cs="Arial"/>
          <w:szCs w:val="24"/>
        </w:rPr>
        <w:t>Credit resident</w:t>
      </w:r>
      <w:r w:rsidRPr="005F426D">
        <w:rPr>
          <w:rFonts w:ascii="Arial" w:hAnsi="Arial" w:cs="Arial"/>
          <w:szCs w:val="24"/>
        </w:rPr>
        <w:t xml:space="preserve"> debt ratio must not exceed 65%</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More Current credit than Negative </w:t>
      </w:r>
      <w:r w:rsidR="005F426D" w:rsidRPr="005F426D">
        <w:rPr>
          <w:rFonts w:ascii="Arial" w:hAnsi="Arial" w:cs="Arial"/>
          <w:szCs w:val="24"/>
        </w:rPr>
        <w:t>credit resident</w:t>
      </w:r>
      <w:r w:rsidRPr="005F426D">
        <w:rPr>
          <w:rFonts w:ascii="Arial" w:hAnsi="Arial" w:cs="Arial"/>
          <w:szCs w:val="24"/>
        </w:rPr>
        <w:t xml:space="preserve"> ratio must not exceed 55% or a co-signer is needed. (Co-Signer must qualify under 40% on income to rent and under 55% under monthly debt)</w:t>
      </w:r>
    </w:p>
    <w:p w:rsidR="003033A7" w:rsidRPr="005F426D" w:rsidRDefault="003033A7" w:rsidP="003033A7">
      <w:pPr>
        <w:pStyle w:val="ScreenStepsListBullet"/>
        <w:rPr>
          <w:rFonts w:ascii="Arial" w:hAnsi="Arial" w:cs="Arial"/>
          <w:szCs w:val="24"/>
        </w:rPr>
      </w:pPr>
      <w:r w:rsidRPr="005F426D">
        <w:rPr>
          <w:rFonts w:ascii="Arial" w:hAnsi="Arial" w:cs="Arial"/>
          <w:szCs w:val="24"/>
        </w:rPr>
        <w:t xml:space="preserve">More Negative than Current credit due to medical </w:t>
      </w:r>
      <w:r w:rsidR="005F426D" w:rsidRPr="005F426D">
        <w:rPr>
          <w:rFonts w:ascii="Arial" w:hAnsi="Arial" w:cs="Arial"/>
          <w:szCs w:val="24"/>
        </w:rPr>
        <w:t>collections resident</w:t>
      </w:r>
      <w:r w:rsidRPr="005F426D">
        <w:rPr>
          <w:rFonts w:ascii="Arial" w:hAnsi="Arial" w:cs="Arial"/>
          <w:szCs w:val="24"/>
        </w:rPr>
        <w:t xml:space="preserve"> ratio must not exceed 65% and a 200% security required.  (IE: resident has 10 lines of credit, 4 positive and 6 negative and if the number of negatives are medical collections that take them over the positive count, the resident may qualify with a 200% security. If in this example the resident had only 1 negative medical, they would NOT qualify due to the negatives without the medical would be 5 negatives and 4 positives therefore they would not qualify even with the 200% security deposit)</w:t>
      </w:r>
    </w:p>
    <w:p w:rsidR="003033A7" w:rsidRPr="005F426D" w:rsidRDefault="003033A7" w:rsidP="003033A7">
      <w:pPr>
        <w:pStyle w:val="StepHeading"/>
        <w:rPr>
          <w:rFonts w:ascii="Arial" w:hAnsi="Arial" w:cs="Arial"/>
          <w:color w:val="auto"/>
          <w:szCs w:val="24"/>
        </w:rPr>
      </w:pPr>
      <w:bookmarkStart w:id="14" w:name="Step1031"/>
      <w:bookmarkStart w:id="15" w:name="_Toc458677621"/>
      <w:r w:rsidRPr="005F426D">
        <w:rPr>
          <w:rFonts w:ascii="Arial" w:hAnsi="Arial" w:cs="Arial"/>
          <w:color w:val="auto"/>
          <w:szCs w:val="24"/>
        </w:rPr>
        <w:t>TURNING IN APPLICATIONS FOR APPROVAL</w:t>
      </w:r>
      <w:bookmarkEnd w:id="14"/>
      <w:bookmarkEnd w:id="15"/>
    </w:p>
    <w:p w:rsidR="003033A7" w:rsidRPr="005F426D" w:rsidRDefault="003033A7" w:rsidP="003033A7">
      <w:pPr>
        <w:pStyle w:val="ScreenStepsListNumber"/>
        <w:numPr>
          <w:ilvl w:val="0"/>
          <w:numId w:val="4"/>
        </w:numPr>
        <w:rPr>
          <w:rFonts w:ascii="Arial" w:hAnsi="Arial" w:cs="Arial"/>
        </w:rPr>
      </w:pPr>
      <w:r w:rsidRPr="005F426D">
        <w:rPr>
          <w:rFonts w:ascii="Arial" w:hAnsi="Arial" w:cs="Arial"/>
        </w:rPr>
        <w:t>Cover Sheet with all items verified before submitting</w:t>
      </w:r>
    </w:p>
    <w:p w:rsidR="003033A7" w:rsidRPr="005F426D" w:rsidRDefault="003033A7" w:rsidP="003033A7">
      <w:pPr>
        <w:pStyle w:val="ScreenStepsListNumber"/>
        <w:rPr>
          <w:rFonts w:ascii="Arial" w:hAnsi="Arial" w:cs="Arial"/>
        </w:rPr>
      </w:pPr>
      <w:r w:rsidRPr="005F426D">
        <w:rPr>
          <w:rFonts w:ascii="Arial" w:hAnsi="Arial" w:cs="Arial"/>
        </w:rPr>
        <w:t>Must have legible copy of photo id for all adults</w:t>
      </w:r>
    </w:p>
    <w:p w:rsidR="003033A7" w:rsidRPr="005F426D" w:rsidRDefault="003033A7" w:rsidP="003033A7">
      <w:pPr>
        <w:pStyle w:val="ScreenStepsListNumber"/>
        <w:rPr>
          <w:rFonts w:ascii="Arial" w:hAnsi="Arial" w:cs="Arial"/>
        </w:rPr>
      </w:pPr>
      <w:r w:rsidRPr="005F426D">
        <w:rPr>
          <w:rFonts w:ascii="Arial" w:hAnsi="Arial" w:cs="Arial"/>
        </w:rPr>
        <w:t>Must have legible copy of social security card / verifiable document</w:t>
      </w:r>
    </w:p>
    <w:p w:rsidR="003033A7" w:rsidRPr="005F426D" w:rsidRDefault="003033A7" w:rsidP="003033A7">
      <w:pPr>
        <w:pStyle w:val="ScreenStepsListNumber"/>
        <w:rPr>
          <w:rFonts w:ascii="Arial" w:hAnsi="Arial" w:cs="Arial"/>
        </w:rPr>
      </w:pPr>
      <w:r w:rsidRPr="005F426D">
        <w:rPr>
          <w:rFonts w:ascii="Arial" w:hAnsi="Arial" w:cs="Arial"/>
        </w:rPr>
        <w:t>If applicant has a pet(s), must have a photo of the pet(s)</w:t>
      </w:r>
    </w:p>
    <w:p w:rsidR="003033A7" w:rsidRPr="005F426D" w:rsidRDefault="003033A7" w:rsidP="003033A7">
      <w:pPr>
        <w:pStyle w:val="ScreenStepsListNumber"/>
        <w:rPr>
          <w:rFonts w:ascii="Arial" w:hAnsi="Arial" w:cs="Arial"/>
        </w:rPr>
      </w:pPr>
      <w:r w:rsidRPr="005F426D">
        <w:rPr>
          <w:rFonts w:ascii="Arial" w:hAnsi="Arial" w:cs="Arial"/>
        </w:rPr>
        <w:t>If there is any item contingent for a property, the approval in writing must be submitted with the application when turning in for Management Approval</w:t>
      </w:r>
    </w:p>
    <w:p w:rsidR="001816B3" w:rsidRPr="005F426D" w:rsidRDefault="001816B3" w:rsidP="005E090F">
      <w:pPr>
        <w:pStyle w:val="Heading1"/>
        <w:rPr>
          <w:rFonts w:cs="Arial"/>
          <w:color w:val="auto"/>
          <w:sz w:val="24"/>
          <w:szCs w:val="24"/>
        </w:rPr>
      </w:pPr>
      <w:bookmarkStart w:id="16" w:name="_GoBack"/>
      <w:bookmarkEnd w:id="16"/>
    </w:p>
    <w:sectPr w:rsidR="001816B3" w:rsidRPr="005F426D"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B6" w:rsidRDefault="000F5EB6" w:rsidP="003C4D60">
      <w:pPr>
        <w:spacing w:after="0" w:line="240" w:lineRule="auto"/>
      </w:pPr>
      <w:r>
        <w:separator/>
      </w:r>
    </w:p>
  </w:endnote>
  <w:endnote w:type="continuationSeparator" w:id="0">
    <w:p w:rsidR="000F5EB6" w:rsidRDefault="000F5EB6"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615F6D">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1160145</wp:posOffset>
              </wp:positionH>
              <wp:positionV relativeFrom="paragraph">
                <wp:posOffset>606425</wp:posOffset>
              </wp:positionV>
              <wp:extent cx="4505325" cy="2381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505325" cy="238125"/>
                      </a:xfrm>
                      <a:prstGeom prst="rect">
                        <a:avLst/>
                      </a:prstGeom>
                      <a:noFill/>
                      <a:ln w="6350">
                        <a:noFill/>
                      </a:ln>
                    </wps:spPr>
                    <wps:txbx>
                      <w:txbxContent>
                        <w:p w:rsidR="00615F6D" w:rsidRPr="00615F6D" w:rsidRDefault="00615F6D" w:rsidP="00615F6D">
                          <w:pPr>
                            <w:jc w:val="center"/>
                            <w:rPr>
                              <w:sz w:val="16"/>
                              <w:szCs w:val="16"/>
                            </w:rPr>
                          </w:pPr>
                          <w:r w:rsidRPr="00615F6D">
                            <w:rPr>
                              <w:sz w:val="16"/>
                              <w:szCs w:val="16"/>
                            </w:rPr>
                            <w:t>Copyright © 2016 Management One Licensed Operating Systems, LLC. All rights reserved.</w:t>
                          </w:r>
                        </w:p>
                        <w:p w:rsidR="00615F6D" w:rsidRDefault="00615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35pt;margin-top:47.75pt;width:354.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vQLAIAAFEEAAAOAAAAZHJzL2Uyb0RvYy54bWysVMtu2zAQvBfoPxC815JfaSpYDtwELgoE&#10;SQC7yJmmSEsAyWVJ2pL79V1SsmOkPRW90Mvd1T5mhl7cdVqRo3C+AVPS8SinRBgOVWP2Jf2xXX+6&#10;pcQHZiqmwIiSnoSnd8uPHxatLcQEalCVcASLGF+0tqR1CLbIMs9roZkfgRUGgxKcZgGvbp9VjrVY&#10;Xatskuc3WQuusg648B69D32QLlN9KQUPz1J6EYgqKc4W0unSuYtntlywYu+YrRs+jMH+YQrNGoNN&#10;L6UeWGDk4Jo/SumGO/Agw4iDzkDKhou0A24zzt9ts6mZFWkXBMfbC0z+/5XlT8cXR5oKuaPEMI0U&#10;bUUXyFfoyDii01pfYNLGYlro0B0zB79HZ1y6k07HX1yHYBxxPl2wjcU4OmfzfD6dzCnhGJtMb8do&#10;Y5ns7WvrfPgmQJNolNQhdwlSdnz0oU89p8RmBtaNUuhnhTKkLenNdJ6nDy4RLK4M9og79LNGK3S7&#10;blhgB9UJ93LQ68Jbvm6w+SPz4YU5FAKuguIOz3hIBdgEBouSGtyvv/ljPvKDUUpaFFZJ/c8Dc4IS&#10;9d0gc1/Gs1lUYrrM5p8neHHXkd11xBz0PaB2kR2cLpkxP6izKR3oV3wDq9gVQ8xw7F3ScDbvQy93&#10;fENcrFYpCbVnWXg0G8tj6YhhhHbbvTJnB/wDMvcEZwmy4h0NfW5PxOoQQDaJowhwj+qAO+o2sTy8&#10;sfgwru8p6+2fYPkbAAD//wMAUEsDBBQABgAIAAAAIQDg9w524QAAAAoBAAAPAAAAZHJzL2Rvd25y&#10;ZXYueG1sTI/LTsMwEEX3SPyDNUjsqIOrQJrGqapIFRKCRUs37Jx4mkT1I8RuG/h6hlVZXt2jO2eK&#10;1WQNO+MYeu8kPM4SYOgar3vXSth/bB4yYCEqp5XxDiV8Y4BVeXtTqFz7i9vieRdbRiMu5EpCF+OQ&#10;cx6aDq0KMz+go+7gR6sixbHlelQXGreGiyR54lb1ji50asCqw+a4O1kJr9XmXW1rYbMfU728HdbD&#10;1/4zlfL+blovgUWc4hWGP31Sh5Kcan9yOjBDORPPhEpYpCkwArKFEMBqaubzBHhZ8P8vlL8AAAD/&#10;/wMAUEsBAi0AFAAGAAgAAAAhALaDOJL+AAAA4QEAABMAAAAAAAAAAAAAAAAAAAAAAFtDb250ZW50&#10;X1R5cGVzXS54bWxQSwECLQAUAAYACAAAACEAOP0h/9YAAACUAQAACwAAAAAAAAAAAAAAAAAvAQAA&#10;X3JlbHMvLnJlbHNQSwECLQAUAAYACAAAACEAAiLL0CwCAABRBAAADgAAAAAAAAAAAAAAAAAuAgAA&#10;ZHJzL2Uyb0RvYy54bWxQSwECLQAUAAYACAAAACEA4PcOduEAAAAKAQAADwAAAAAAAAAAAAAAAACG&#10;BAAAZHJzL2Rvd25yZXYueG1sUEsFBgAAAAAEAAQA8wAAAJQFAAAAAA==&#10;" filled="f" stroked="f" strokeweight=".5pt">
              <v:textbox>
                <w:txbxContent>
                  <w:p w:rsidR="00615F6D" w:rsidRPr="00615F6D" w:rsidRDefault="00615F6D" w:rsidP="00615F6D">
                    <w:pPr>
                      <w:jc w:val="center"/>
                      <w:rPr>
                        <w:sz w:val="16"/>
                        <w:szCs w:val="16"/>
                      </w:rPr>
                    </w:pPr>
                    <w:r w:rsidRPr="00615F6D">
                      <w:rPr>
                        <w:sz w:val="16"/>
                        <w:szCs w:val="16"/>
                      </w:rPr>
                      <w:t>Copyright © 2016 Management One Licensed Operating Systems, LLC. All rights reserved.</w:t>
                    </w:r>
                  </w:p>
                  <w:p w:rsidR="00615F6D" w:rsidRDefault="00615F6D"/>
                </w:txbxContent>
              </v:textbox>
            </v:shape>
          </w:pict>
        </mc:Fallback>
      </mc:AlternateContent>
    </w:r>
    <w:r w:rsidR="005F3186">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B9914F"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B6" w:rsidRDefault="000F5EB6" w:rsidP="003C4D60">
      <w:pPr>
        <w:spacing w:after="0" w:line="240" w:lineRule="auto"/>
      </w:pPr>
      <w:r>
        <w:separator/>
      </w:r>
    </w:p>
  </w:footnote>
  <w:footnote w:type="continuationSeparator" w:id="0">
    <w:p w:rsidR="000F5EB6" w:rsidRDefault="000F5EB6"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424C72"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A7"/>
    <w:rsid w:val="000F5EB6"/>
    <w:rsid w:val="00174E08"/>
    <w:rsid w:val="001816B3"/>
    <w:rsid w:val="003033A7"/>
    <w:rsid w:val="003C4D60"/>
    <w:rsid w:val="005E090F"/>
    <w:rsid w:val="005F3186"/>
    <w:rsid w:val="005F426D"/>
    <w:rsid w:val="00615F6D"/>
    <w:rsid w:val="00725D49"/>
    <w:rsid w:val="008566CF"/>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040A4"/>
  <w15:docId w15:val="{1BFEAFCF-0058-4DF8-A51E-1DCF6AC1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33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3033A7"/>
    <w:pPr>
      <w:spacing w:after="0" w:line="240" w:lineRule="auto"/>
    </w:pPr>
    <w:rPr>
      <w:rFonts w:asciiTheme="minorHAnsi" w:hAnsiTheme="minorHAnsi"/>
      <w:sz w:val="24"/>
      <w:szCs w:val="20"/>
    </w:rPr>
  </w:style>
  <w:style w:type="paragraph" w:styleId="ListBullet">
    <w:name w:val="List Bullet"/>
    <w:basedOn w:val="Normal"/>
    <w:uiPriority w:val="99"/>
    <w:unhideWhenUsed/>
    <w:rsid w:val="003033A7"/>
    <w:pPr>
      <w:numPr>
        <w:numId w:val="1"/>
      </w:numPr>
      <w:spacing w:after="240" w:line="240" w:lineRule="auto"/>
      <w:contextualSpacing/>
    </w:pPr>
    <w:rPr>
      <w:rFonts w:asciiTheme="minorHAnsi" w:hAnsiTheme="minorHAnsi"/>
      <w:sz w:val="24"/>
      <w:szCs w:val="20"/>
    </w:rPr>
  </w:style>
  <w:style w:type="paragraph" w:customStyle="1" w:styleId="ArticleHeading">
    <w:name w:val="Article Heading"/>
    <w:basedOn w:val="Heading2"/>
    <w:next w:val="Normal"/>
    <w:qFormat/>
    <w:rsid w:val="003033A7"/>
    <w:pPr>
      <w:spacing w:before="120" w:after="240" w:line="240" w:lineRule="auto"/>
    </w:pPr>
    <w:rPr>
      <w:rFonts w:asciiTheme="majorHAnsi" w:hAnsiTheme="majorHAnsi"/>
      <w:b/>
      <w:bCs/>
      <w:color w:val="4F81BD" w:themeColor="accent1"/>
      <w:sz w:val="28"/>
    </w:rPr>
  </w:style>
  <w:style w:type="paragraph" w:customStyle="1" w:styleId="StepHeading">
    <w:name w:val="Step Heading"/>
    <w:basedOn w:val="Heading3"/>
    <w:next w:val="Normal"/>
    <w:qFormat/>
    <w:rsid w:val="003033A7"/>
    <w:pPr>
      <w:spacing w:before="280" w:after="120" w:line="240" w:lineRule="auto"/>
    </w:pPr>
    <w:rPr>
      <w:b/>
      <w:bCs/>
      <w:color w:val="4F81BD" w:themeColor="accent1"/>
      <w:szCs w:val="20"/>
    </w:rPr>
  </w:style>
  <w:style w:type="paragraph" w:customStyle="1" w:styleId="ScreenStepsListNumber">
    <w:name w:val="ScreenSteps List Number"/>
    <w:basedOn w:val="Normal"/>
    <w:qFormat/>
    <w:rsid w:val="003033A7"/>
    <w:pPr>
      <w:numPr>
        <w:numId w:val="3"/>
      </w:numPr>
      <w:spacing w:after="240"/>
      <w:contextualSpacing/>
    </w:pPr>
    <w:rPr>
      <w:rFonts w:asciiTheme="minorHAnsi" w:eastAsiaTheme="minorEastAsia" w:hAnsiTheme="minorHAnsi"/>
      <w:sz w:val="24"/>
      <w:szCs w:val="24"/>
    </w:rPr>
  </w:style>
  <w:style w:type="paragraph" w:customStyle="1" w:styleId="ScreenStepsListBullet">
    <w:name w:val="ScreenSteps List Bullet"/>
    <w:basedOn w:val="ListBullet"/>
    <w:qFormat/>
    <w:rsid w:val="003033A7"/>
  </w:style>
  <w:style w:type="paragraph" w:customStyle="1" w:styleId="ScreenStepsListBullet2">
    <w:name w:val="ScreenSteps List Bullet 2"/>
    <w:basedOn w:val="ListBullet2"/>
    <w:qFormat/>
    <w:rsid w:val="003033A7"/>
  </w:style>
  <w:style w:type="paragraph" w:styleId="ListBullet2">
    <w:name w:val="List Bullet 2"/>
    <w:basedOn w:val="Normal"/>
    <w:uiPriority w:val="99"/>
    <w:semiHidden/>
    <w:unhideWhenUsed/>
    <w:rsid w:val="003033A7"/>
    <w:pPr>
      <w:numPr>
        <w:numId w:val="2"/>
      </w:numPr>
      <w:spacing w:after="240" w:line="240" w:lineRule="auto"/>
      <w:ind w:left="648"/>
      <w:contextualSpacing/>
    </w:pPr>
    <w:rPr>
      <w:rFonts w:asciiTheme="minorHAnsi" w:hAnsiTheme="minorHAnsi"/>
      <w:sz w:val="24"/>
      <w:szCs w:val="20"/>
    </w:rPr>
  </w:style>
  <w:style w:type="character" w:customStyle="1" w:styleId="Heading3Char">
    <w:name w:val="Heading 3 Char"/>
    <w:basedOn w:val="DefaultParagraphFont"/>
    <w:link w:val="Heading3"/>
    <w:uiPriority w:val="9"/>
    <w:semiHidden/>
    <w:rsid w:val="003033A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17</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2016-08-12T23:31:00Z</dcterms:created>
  <dcterms:modified xsi:type="dcterms:W3CDTF">2016-08-12T23:48:00Z</dcterms:modified>
</cp:coreProperties>
</file>